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a4"/>
          <w:b/>
          <w:color w:val="auto"/>
          <w:sz w:val="36"/>
          <w:szCs w:val="36"/>
        </w:rPr>
      </w:pPr>
      <w:r w:rsidRPr="00A867DE">
        <w:rPr>
          <w:rStyle w:val="a4"/>
          <w:b/>
          <w:color w:val="auto"/>
          <w:sz w:val="36"/>
          <w:szCs w:val="36"/>
        </w:rPr>
        <w:t xml:space="preserve">9.  Права и обязанности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a4"/>
          <w:b/>
          <w:color w:val="auto"/>
          <w:sz w:val="36"/>
          <w:szCs w:val="36"/>
        </w:rPr>
      </w:pPr>
      <w:r w:rsidRPr="00A867DE">
        <w:rPr>
          <w:rStyle w:val="a4"/>
          <w:b/>
          <w:color w:val="auto"/>
          <w:sz w:val="36"/>
          <w:szCs w:val="36"/>
        </w:rPr>
        <w:t>учредителей (членов) товарищества,</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color w:val="auto"/>
          <w:sz w:val="36"/>
          <w:szCs w:val="36"/>
        </w:rPr>
      </w:pPr>
      <w:r w:rsidRPr="00A867DE">
        <w:rPr>
          <w:rStyle w:val="a4"/>
          <w:b/>
          <w:color w:val="auto"/>
          <w:sz w:val="36"/>
          <w:szCs w:val="36"/>
        </w:rPr>
        <w:t>исключения из членов товарищества</w:t>
      </w:r>
      <w:r w:rsidRPr="00A867DE">
        <w:rPr>
          <w:b/>
          <w:color w:val="auto"/>
          <w:sz w:val="36"/>
          <w:szCs w:val="36"/>
        </w:rPr>
        <w:t xml:space="preserve">.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40"/>
        <w:jc w:val="both"/>
        <w:rPr>
          <w:color w:val="auto"/>
          <w:sz w:val="28"/>
        </w:rPr>
      </w:pPr>
    </w:p>
    <w:p w:rsidR="0063462A" w:rsidRPr="00A867DE" w:rsidRDefault="0063462A" w:rsidP="0063462A">
      <w:pPr>
        <w:pStyle w:val="1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Style w:val="a4"/>
          <w:color w:val="auto"/>
          <w:sz w:val="28"/>
        </w:rPr>
      </w:pPr>
      <w:r w:rsidRPr="00A867DE">
        <w:rPr>
          <w:rStyle w:val="a4"/>
          <w:color w:val="auto"/>
          <w:sz w:val="28"/>
        </w:rPr>
        <w:t xml:space="preserve">9.1. Учредителями Товарищества могут быть только граждане, имеющие  земельные участки в границах территории Товарищества. </w:t>
      </w:r>
    </w:p>
    <w:p w:rsidR="0063462A" w:rsidRPr="00A867DE" w:rsidRDefault="0063462A" w:rsidP="0063462A">
      <w:pPr>
        <w:pStyle w:val="1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Style w:val="a4"/>
          <w:rFonts w:ascii="Times New Roman Bold" w:hAnsi="Times New Roman Bold"/>
          <w:color w:val="auto"/>
          <w:sz w:val="28"/>
        </w:rPr>
      </w:pPr>
      <w:r w:rsidRPr="00A867DE">
        <w:rPr>
          <w:rStyle w:val="a4"/>
          <w:color w:val="auto"/>
          <w:sz w:val="28"/>
        </w:rPr>
        <w:t xml:space="preserve">9.2 </w:t>
      </w:r>
      <w:r w:rsidRPr="00A867DE">
        <w:rPr>
          <w:rStyle w:val="a4"/>
          <w:rFonts w:ascii="Times New Roman Bold" w:hAnsi="Times New Roman Bold"/>
          <w:color w:val="auto"/>
          <w:sz w:val="28"/>
        </w:rPr>
        <w:t xml:space="preserve">Права учредителей на общее имущество Товарищества как юридического лица (в том числе и на землю общего назначения)  определены в </w:t>
      </w:r>
      <w:r w:rsidRPr="00A867DE">
        <w:rPr>
          <w:rStyle w:val="a4"/>
          <w:color w:val="auto"/>
          <w:sz w:val="28"/>
        </w:rPr>
        <w:t>Главе 4 настоящего</w:t>
      </w:r>
      <w:r w:rsidRPr="00A867DE">
        <w:rPr>
          <w:rStyle w:val="a4"/>
          <w:rFonts w:ascii="Times New Roman Bold" w:hAnsi="Times New Roman Bold"/>
          <w:color w:val="auto"/>
          <w:sz w:val="28"/>
        </w:rPr>
        <w:t xml:space="preserve"> Устава.</w:t>
      </w:r>
    </w:p>
    <w:p w:rsidR="0063462A" w:rsidRPr="00A867DE" w:rsidRDefault="0063462A" w:rsidP="0063462A">
      <w:pPr>
        <w:pStyle w:val="ConsPlus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imes New Roman" w:hAnsi="Times New Roman"/>
          <w:color w:val="auto"/>
          <w:sz w:val="28"/>
        </w:rPr>
      </w:pPr>
      <w:r w:rsidRPr="00A867DE">
        <w:rPr>
          <w:rFonts w:ascii="Times New Roman" w:hAnsi="Times New Roman"/>
          <w:color w:val="auto"/>
          <w:sz w:val="28"/>
        </w:rPr>
        <w:t xml:space="preserve"> 9.3. Учредительство (членство) в Товариществе прекращается:</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со смертью гражданина;</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proofErr w:type="gramStart"/>
      <w:r w:rsidRPr="00A867DE">
        <w:rPr>
          <w:color w:val="auto"/>
          <w:sz w:val="28"/>
        </w:rPr>
        <w:t>- при переходе права собственности на садовый участок;</w:t>
      </w:r>
      <w:proofErr w:type="gramEnd"/>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proofErr w:type="gramStart"/>
      <w:r w:rsidRPr="00A867DE">
        <w:rPr>
          <w:color w:val="auto"/>
          <w:sz w:val="28"/>
        </w:rPr>
        <w:t xml:space="preserve">- при добровольном выходе из Товарищества (добровольный выход считается осуществлённым </w:t>
      </w:r>
      <w:r w:rsidRPr="009A4FF3">
        <w:rPr>
          <w:rStyle w:val="blk"/>
          <w:sz w:val="28"/>
          <w:szCs w:val="28"/>
        </w:rPr>
        <w:t>со дня подачи членом товарищества соответствующего заявления в правление товарищества.</w:t>
      </w:r>
      <w:proofErr w:type="gramEnd"/>
      <w:r w:rsidRPr="009A4FF3">
        <w:rPr>
          <w:rStyle w:val="blk"/>
          <w:sz w:val="28"/>
          <w:szCs w:val="28"/>
        </w:rPr>
        <w:t xml:space="preserve"> </w:t>
      </w:r>
      <w:proofErr w:type="gramStart"/>
      <w:r w:rsidRPr="009A4FF3">
        <w:rPr>
          <w:rStyle w:val="blk"/>
          <w:sz w:val="28"/>
          <w:szCs w:val="28"/>
        </w:rPr>
        <w:t>При этом принятие решения органами товарищества о прекращении членства в товариществе не требуется.)</w:t>
      </w:r>
      <w:proofErr w:type="gramEnd"/>
    </w:p>
    <w:p w:rsidR="0063462A" w:rsidRPr="00A867DE" w:rsidRDefault="0063462A" w:rsidP="0063462A">
      <w:pPr>
        <w:pStyle w:val="ConsPlus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imes New Roman" w:hAnsi="Times New Roman"/>
          <w:color w:val="auto"/>
          <w:sz w:val="28"/>
        </w:rPr>
      </w:pPr>
      <w:r w:rsidRPr="00A867DE">
        <w:rPr>
          <w:rFonts w:ascii="Times New Roman" w:hAnsi="Times New Roman"/>
          <w:color w:val="auto"/>
          <w:sz w:val="28"/>
        </w:rPr>
        <w:t xml:space="preserve">9.4.  Учредитель, вышедший из состава учредителей, обязан направить уведомление об этом соответствующему органу управления Товарищества и в недельный срок погасить задолженность по взносам и электроэнергии по счетчику на момент написания заявления о выбытии.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9.5. Учредитель/член Товарищества имеет право: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избирать и быть избранным в органы управления и контроля Товарищества; </w:t>
      </w:r>
    </w:p>
    <w:p w:rsidR="0063462A" w:rsidRPr="00A867DE" w:rsidRDefault="0063462A" w:rsidP="0063462A">
      <w:pPr>
        <w:pStyle w:val="a5"/>
        <w:jc w:val="both"/>
        <w:rPr>
          <w:sz w:val="28"/>
          <w:szCs w:val="28"/>
          <w:lang w:val="ru-RU"/>
        </w:rPr>
      </w:pPr>
      <w:r w:rsidRPr="00A867DE">
        <w:rPr>
          <w:sz w:val="28"/>
          <w:szCs w:val="28"/>
          <w:lang w:val="ru-RU"/>
        </w:rPr>
        <w:t xml:space="preserve">          - получать информацию о деятельности органов управления и контроля Товарищества;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w:t>
      </w:r>
      <w:r w:rsidRPr="00A867DE">
        <w:rPr>
          <w:rStyle w:val="a4"/>
          <w:color w:val="auto"/>
          <w:spacing w:val="14"/>
          <w:sz w:val="28"/>
        </w:rPr>
        <w:t>вносить предложения об улучшении деятельности Товарищества, устранении</w:t>
      </w:r>
      <w:r w:rsidRPr="00A867DE">
        <w:rPr>
          <w:color w:val="auto"/>
          <w:sz w:val="28"/>
        </w:rPr>
        <w:t xml:space="preserve"> недостатков в работе его органов и должностных лиц;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самостоятельно хозяйствовать на принадлежащем ему земельном участке в пределах его разрешенного использования;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proofErr w:type="gramStart"/>
      <w:r w:rsidRPr="00A867DE">
        <w:rPr>
          <w:color w:val="auto"/>
          <w:sz w:val="28"/>
        </w:rPr>
        <w:t>- содержать на своем земельном участке домашних птиц, домашних пушных животных и других объектов животного мира, кроме крупного рогатого скота, при обязательном соблюдении санитарных и ветеринарных норм и правил,  без нарушения прав других учредителей/членов Товарищества, т.е. с письменного согласия соседей, граничащих с таким участком; Профессиональное разведение животных (фермы и питомники) запрещены.</w:t>
      </w:r>
      <w:proofErr w:type="gramEnd"/>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осуществлять на садовом земельном участке в соответствии с проектом планировки и застройки Товарищества, строительными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lastRenderedPageBreak/>
        <w:t xml:space="preserve">- распоряжаться своим земельным участком, если он на основании закона не изъят из оборота или не ограничен в обороте, в том числе продать, подарить, обменять, а также добровольно отказаться от указанного земельного участка;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на возмещение убытков, причиненных изъятием (выкупом) земельного участка для государственных нужд, а также ограничением прав на свой участок, в случаях, предусмотренных законодательством РФ;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обращаться в суд о признании недействительным решение Общего собрания учредителей, Правления и иных органов управления Товарищества, нарушающее его законные права;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на добровольный выход из Товарищества на основании письменного заявления как учредителя/члена Товарищества, с одновременным заключением с Товариществом договора о порядке пользования и эксплуатации инженерных сетей, дорог и другого имущества общего пользования, а также предоставления услуг по обслуживанию;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осуществлять иные, не запрещенные Законодательством РФ, действия.</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9.6.  Учредитель/член Товарищества обязан: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соблюдать Устав, а также Положения и Правила, действующие в Товариществе, выполнять решения Общего собрания и Правления Товарищества;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нести бремя расходов на содержание и ремонт общего имущества Товарищества;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рационально и бережно использовать имущество, являющееся общей собственностью учредителей/членов Товарищества;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согласно  установленных общим собранием - своевременно уплачивать членские взносы, а также целевые взносы, платежи за потребляемую электроэнергию;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не разглашать конфиденциальную информацию о деятельности Товарищества;</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 не совершать действия, заведомо направленные на причинение вреда Товариществу;</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не  совершать  действия  (бездействие),  которые  существенно  затрудняют  или  делают невозможным достижение целей, ради которых создано Товарищество;</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не нарушать права учредителей - членов Товарищества;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участвовать в общих собраниях Товарищества; </w:t>
      </w:r>
    </w:p>
    <w:p w:rsidR="0063462A" w:rsidRPr="00A867DE" w:rsidRDefault="0063462A" w:rsidP="0063462A">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rFonts w:ascii="Times New Roman" w:hAnsi="Times New Roman"/>
          <w:color w:val="auto"/>
          <w:sz w:val="28"/>
        </w:rPr>
      </w:pPr>
      <w:r w:rsidRPr="00A867DE">
        <w:rPr>
          <w:rFonts w:ascii="Times New Roman" w:hAnsi="Times New Roman"/>
          <w:color w:val="auto"/>
          <w:sz w:val="28"/>
        </w:rPr>
        <w:t xml:space="preserve">- </w:t>
      </w:r>
      <w:r w:rsidRPr="009A4FF3">
        <w:rPr>
          <w:rStyle w:val="a4"/>
          <w:rFonts w:ascii="Times New Roman" w:hAnsi="Times New Roman"/>
          <w:color w:val="auto"/>
          <w:spacing w:val="20"/>
          <w:sz w:val="28"/>
        </w:rPr>
        <w:t>участвовать в коллективных работах по благоустройству территории</w:t>
      </w:r>
      <w:r w:rsidRPr="009A4FF3">
        <w:rPr>
          <w:rFonts w:ascii="Times New Roman" w:hAnsi="Times New Roman"/>
          <w:color w:val="auto"/>
          <w:sz w:val="28"/>
        </w:rPr>
        <w:t>, строительстве</w:t>
      </w:r>
      <w:r w:rsidRPr="00A867DE">
        <w:rPr>
          <w:rFonts w:ascii="Times New Roman" w:hAnsi="Times New Roman"/>
          <w:color w:val="auto"/>
          <w:sz w:val="28"/>
        </w:rPr>
        <w:t xml:space="preserve"> и эксплуатации инженерной инфраструктуры, объектов противопожарной безопасности, поддержанию чистоты на территории Товарищества. При невозможности личного участия в проведении указанных работ вносить целевые взносы на их проведение в размере, определенном Общим собранием;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использовать свой земельный участок в соответствии с его целевым назначением и разрешенным использованием, не наносить ущерб земле как </w:t>
      </w:r>
      <w:r w:rsidRPr="00A867DE">
        <w:rPr>
          <w:color w:val="auto"/>
          <w:sz w:val="28"/>
        </w:rPr>
        <w:lastRenderedPageBreak/>
        <w:t xml:space="preserve">природному объекту, в результате освоения и использования участка и земель общего назначения Товарищества; </w:t>
      </w:r>
    </w:p>
    <w:p w:rsidR="0063462A" w:rsidRPr="00A867DE" w:rsidRDefault="0063462A" w:rsidP="0063462A">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rFonts w:ascii="Times New Roman" w:hAnsi="Times New Roman"/>
          <w:color w:val="auto"/>
          <w:sz w:val="28"/>
        </w:rPr>
      </w:pPr>
      <w:r w:rsidRPr="00A867DE">
        <w:rPr>
          <w:rFonts w:ascii="Times New Roman" w:hAnsi="Times New Roman"/>
          <w:color w:val="auto"/>
          <w:sz w:val="28"/>
        </w:rPr>
        <w:t xml:space="preserve">- в обязательном порядке информировать Правление о передаче (отчуждении) земельного участка другому лицу; </w:t>
      </w:r>
    </w:p>
    <w:p w:rsidR="0063462A"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выполнять требования земельного и природоохранного законодательства, содержать в надлежащем техническом и санитарном порядке прилегающие к участку п</w:t>
      </w:r>
      <w:r>
        <w:rPr>
          <w:color w:val="auto"/>
          <w:sz w:val="28"/>
        </w:rPr>
        <w:t>роходы, проезды, кюветы, заборы, канавы:</w:t>
      </w:r>
    </w:p>
    <w:p w:rsidR="0063462A" w:rsidRPr="00444740"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color w:val="auto"/>
          <w:sz w:val="28"/>
          <w:szCs w:val="28"/>
        </w:rPr>
      </w:pPr>
      <w:proofErr w:type="gramStart"/>
      <w:r>
        <w:rPr>
          <w:sz w:val="28"/>
          <w:szCs w:val="28"/>
        </w:rPr>
        <w:t>1. п</w:t>
      </w:r>
      <w:r w:rsidRPr="00444740">
        <w:rPr>
          <w:sz w:val="28"/>
          <w:szCs w:val="28"/>
        </w:rPr>
        <w:t>ериодическ</w:t>
      </w:r>
      <w:r>
        <w:rPr>
          <w:sz w:val="28"/>
          <w:szCs w:val="28"/>
        </w:rPr>
        <w:t>и выкашивать подрастающую траву;</w:t>
      </w:r>
      <w:r w:rsidRPr="00444740">
        <w:rPr>
          <w:sz w:val="28"/>
          <w:szCs w:val="28"/>
        </w:rPr>
        <w:br/>
        <w:t xml:space="preserve"> </w:t>
      </w:r>
      <w:r>
        <w:rPr>
          <w:sz w:val="28"/>
          <w:szCs w:val="28"/>
        </w:rPr>
        <w:t>2. в</w:t>
      </w:r>
      <w:r w:rsidRPr="00444740">
        <w:rPr>
          <w:sz w:val="28"/>
          <w:szCs w:val="28"/>
        </w:rPr>
        <w:t>ырубать сорные деревья и кустарник</w:t>
      </w:r>
      <w:r>
        <w:rPr>
          <w:sz w:val="28"/>
          <w:szCs w:val="28"/>
        </w:rPr>
        <w:t>и</w:t>
      </w:r>
      <w:r w:rsidRPr="00444740">
        <w:rPr>
          <w:sz w:val="28"/>
          <w:szCs w:val="28"/>
        </w:rPr>
        <w:t>, растущие под линией электропередач высотой боле</w:t>
      </w:r>
      <w:r>
        <w:rPr>
          <w:sz w:val="28"/>
          <w:szCs w:val="28"/>
        </w:rPr>
        <w:t>е 2 метров вдоль периметра своего участка;</w:t>
      </w:r>
      <w:r w:rsidRPr="00444740">
        <w:rPr>
          <w:sz w:val="28"/>
          <w:szCs w:val="28"/>
        </w:rPr>
        <w:br/>
      </w:r>
      <w:r>
        <w:rPr>
          <w:sz w:val="28"/>
          <w:szCs w:val="28"/>
        </w:rPr>
        <w:t>3. в</w:t>
      </w:r>
      <w:r w:rsidRPr="00444740">
        <w:rPr>
          <w:sz w:val="28"/>
          <w:szCs w:val="28"/>
        </w:rPr>
        <w:t>ырубать сорные деревья и кустарник, мешающие проезду (развороту) автотранспорта, а также ограничивающие видимость проез</w:t>
      </w:r>
      <w:r>
        <w:rPr>
          <w:sz w:val="28"/>
          <w:szCs w:val="28"/>
        </w:rPr>
        <w:t>жей части в районе перекрестков;</w:t>
      </w:r>
      <w:r w:rsidRPr="00444740">
        <w:rPr>
          <w:sz w:val="28"/>
          <w:szCs w:val="28"/>
        </w:rPr>
        <w:br/>
      </w:r>
      <w:r>
        <w:rPr>
          <w:sz w:val="28"/>
          <w:szCs w:val="28"/>
        </w:rPr>
        <w:t>4. п</w:t>
      </w:r>
      <w:r w:rsidRPr="00444740">
        <w:rPr>
          <w:sz w:val="28"/>
          <w:szCs w:val="28"/>
        </w:rPr>
        <w:t>рочи</w:t>
      </w:r>
      <w:r>
        <w:rPr>
          <w:sz w:val="28"/>
          <w:szCs w:val="28"/>
        </w:rPr>
        <w:t>щать</w:t>
      </w:r>
      <w:r w:rsidRPr="00444740">
        <w:rPr>
          <w:sz w:val="28"/>
          <w:szCs w:val="28"/>
        </w:rPr>
        <w:t xml:space="preserve"> (откопать) канаву мелиорации шириной не менее 0,5 метра и глубиной достаточной для прот</w:t>
      </w:r>
      <w:r>
        <w:rPr>
          <w:sz w:val="28"/>
          <w:szCs w:val="28"/>
        </w:rPr>
        <w:t>ока воды;</w:t>
      </w:r>
      <w:proofErr w:type="gramEnd"/>
      <w:r w:rsidRPr="00444740">
        <w:rPr>
          <w:sz w:val="28"/>
          <w:szCs w:val="28"/>
        </w:rPr>
        <w:br/>
      </w:r>
      <w:r>
        <w:rPr>
          <w:sz w:val="28"/>
          <w:szCs w:val="28"/>
        </w:rPr>
        <w:t>5.заглубить в</w:t>
      </w:r>
      <w:r w:rsidRPr="00444740">
        <w:rPr>
          <w:sz w:val="28"/>
          <w:szCs w:val="28"/>
        </w:rPr>
        <w:t>ъездн</w:t>
      </w:r>
      <w:r>
        <w:rPr>
          <w:sz w:val="28"/>
          <w:szCs w:val="28"/>
        </w:rPr>
        <w:t>ую</w:t>
      </w:r>
      <w:r w:rsidRPr="00444740">
        <w:rPr>
          <w:sz w:val="28"/>
          <w:szCs w:val="28"/>
        </w:rPr>
        <w:t xml:space="preserve"> труб</w:t>
      </w:r>
      <w:r>
        <w:rPr>
          <w:sz w:val="28"/>
          <w:szCs w:val="28"/>
        </w:rPr>
        <w:t>у</w:t>
      </w:r>
      <w:r w:rsidRPr="00444740">
        <w:rPr>
          <w:sz w:val="28"/>
          <w:szCs w:val="28"/>
        </w:rPr>
        <w:t xml:space="preserve"> (мост) на 1/3 часть относите</w:t>
      </w:r>
      <w:r>
        <w:rPr>
          <w:sz w:val="28"/>
          <w:szCs w:val="28"/>
        </w:rPr>
        <w:t>льно среднегодового уровня воды;</w:t>
      </w:r>
      <w:r w:rsidRPr="00444740">
        <w:rPr>
          <w:sz w:val="28"/>
          <w:szCs w:val="28"/>
        </w:rPr>
        <w:br/>
      </w:r>
      <w:r>
        <w:rPr>
          <w:sz w:val="28"/>
          <w:szCs w:val="28"/>
        </w:rPr>
        <w:t>6. не допускать засора к</w:t>
      </w:r>
      <w:r w:rsidRPr="00444740">
        <w:rPr>
          <w:sz w:val="28"/>
          <w:szCs w:val="28"/>
        </w:rPr>
        <w:t>анав</w:t>
      </w:r>
      <w:r>
        <w:rPr>
          <w:sz w:val="28"/>
          <w:szCs w:val="28"/>
        </w:rPr>
        <w:t xml:space="preserve">ы мелиорации, не устанавливать заграждения, </w:t>
      </w:r>
      <w:r w:rsidRPr="00444740">
        <w:rPr>
          <w:sz w:val="28"/>
          <w:szCs w:val="28"/>
        </w:rPr>
        <w:t>мешающие протоку воды.</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складировать   бытовые отходы в контейнеры, установленные при въезде в Товарищество на специально отведенной площадке для сбора коммунальных бытовых отходов; </w:t>
      </w:r>
    </w:p>
    <w:p w:rsidR="0063462A" w:rsidRPr="00A867DE" w:rsidRDefault="0063462A" w:rsidP="0063462A">
      <w:pPr>
        <w:pStyle w:val="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ind w:firstLine="720"/>
        <w:jc w:val="both"/>
        <w:rPr>
          <w:color w:val="auto"/>
          <w:sz w:val="28"/>
        </w:rPr>
      </w:pPr>
      <w:r w:rsidRPr="00A867DE">
        <w:rPr>
          <w:color w:val="auto"/>
          <w:sz w:val="28"/>
        </w:rPr>
        <w:t>- осуществлять строительство или перестройку садового дома и других строений в соответствии с утвержденным проектом организации и застройки территории Товарищества, руководствуясь  СП 53.13330.2011 - «Планировка и застройка территорий садоводческих (дачных) объединений граждан, здания и сооружения», СП 11-106-97* -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rFonts w:ascii="Times New Roman Bold" w:hAnsi="Times New Roman Bold"/>
          <w:color w:val="auto"/>
          <w:sz w:val="28"/>
        </w:rPr>
        <w:t xml:space="preserve">- производить за свой счет ремонт дорог Товарищества, испорченных при провозе строительных материалов на свой садовый участок;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самостоятельно утилизировать строительный и крупногабаритный мусор, посредством заказа пухто из собственных средств;</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соблюдать «Правила внутреннего распорядка» Товарищества, утвержденные Общим собранием; начинать строительные и другие работы, связанные с шумом, в будние дни с 9 час. утра до 22 час., в выходные дни с 10 час. утра до 21 часа;</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xml:space="preserve">- при въезде на территорию Товарищества в ночное время после 23 часов  не сигналить, соблюдать полную тишину с 23 часов до 8 часов утра следующего дня;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 соблюдать скоростной режим передвижения по внутренним дорогам СНТ, в соответствие с внутренним положением, ограничивающим скорость до 20 км./час по дорогам в черте СНТ; соблюдать дорожные знаки, установленные на территории СНТ;</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lastRenderedPageBreak/>
        <w:t xml:space="preserve">- соблюдать иные установленные законами и Уставом Товарищества требования.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u w:val="single"/>
        </w:rPr>
        <w:t>Примечание №1</w:t>
      </w:r>
      <w:r w:rsidRPr="00A867DE">
        <w:rPr>
          <w:color w:val="auto"/>
          <w:sz w:val="28"/>
        </w:rPr>
        <w:t xml:space="preserve"> к п. 9.6 (выдержка из СП 53.13330.2011).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Существующий проект застройки предусматривает блокирование хозблоков и санузлов на 4-х соседних участках и не подлежит изменению при перестройке;</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proofErr w:type="gramStart"/>
      <w:r w:rsidRPr="00A867DE">
        <w:rPr>
          <w:color w:val="auto"/>
          <w:sz w:val="28"/>
        </w:rPr>
        <w:t>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табл.2*. Расстояние от хозяйственных построек до красных линий улиц и проездов должно быть не менее 5 м.</w:t>
      </w:r>
      <w:proofErr w:type="gramEnd"/>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rStyle w:val="a4"/>
          <w:rFonts w:ascii="Times New Roman Bold" w:hAnsi="Times New Roman Bold"/>
          <w:color w:val="auto"/>
          <w:sz w:val="28"/>
        </w:rPr>
        <w:t xml:space="preserve">      </w:t>
      </w:r>
      <w:r w:rsidRPr="00A867DE">
        <w:rPr>
          <w:color w:val="auto"/>
          <w:sz w:val="28"/>
        </w:rPr>
        <w:t>Минимальные расстояния до границы соседнего участка по санитарно-бытовым условиям должны быть:</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жилого строения (или дома) — 3 м.;</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постройки для содержания мелкого скота и птицы — 4 м.;</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других построек — 1 м.;</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стволов высокорослых деревьев — 4 м., среднерослых — 2 м.;</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от кустарника — 1 м.</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360"/>
        <w:jc w:val="both"/>
        <w:rPr>
          <w:color w:val="auto"/>
          <w:sz w:val="28"/>
        </w:rPr>
      </w:pPr>
      <w:r w:rsidRPr="00A867DE">
        <w:rPr>
          <w:color w:val="auto"/>
          <w:sz w:val="28"/>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При возведении на садовом (дачном) участке хозяйственных построек, располагаемых на расстоянии 1 метра от границы соседнего садового участка, следует скат крыши ориентировать на свой участок.</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Минимальные расстояния между постройками по санитарно-бытовым условиям должны быть:</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от жилого строения (или дома) и погреба до уборной и постройки для содержания мелкого скота и птицы - 12 м; до душа, бани (сауны) - 8 м; от колодца до уборной и компостного устройства - 8 м.</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u w:val="single"/>
        </w:rPr>
        <w:t xml:space="preserve">Примечание №2 </w:t>
      </w:r>
      <w:r w:rsidRPr="00A867DE">
        <w:rPr>
          <w:color w:val="auto"/>
          <w:sz w:val="28"/>
        </w:rPr>
        <w:t>к п. 9.6 (выдержка из СП 11-106-97*).</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A867DE">
        <w:rPr>
          <w:color w:val="auto"/>
          <w:sz w:val="28"/>
        </w:rPr>
        <w:t>В целях наименьшего затенения соседних участков расстояние от садового (дачного) дома, хозяйственных построек и сооружений до границ соседних садовых (дачных) участков, расположенных с востока, севера, запада и промежуточных положений, рекомендуется принимать не менее высоты указанных строений (сооружений), измеренной от планировочной отметки земли до конька крыши (до верхней отметки сооружения).</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imes New Roman Bold" w:hAnsi="Times New Roman Bold"/>
          <w:color w:val="auto"/>
          <w:sz w:val="28"/>
        </w:rPr>
      </w:pPr>
      <w:r w:rsidRPr="00A867DE">
        <w:rPr>
          <w:rFonts w:ascii="Times New Roman Bold" w:hAnsi="Times New Roman Bold"/>
          <w:color w:val="auto"/>
          <w:sz w:val="28"/>
        </w:rPr>
        <w:lastRenderedPageBreak/>
        <w:t>9.7. Учредитель/член Товарищества, не пользующийся принадлежащим ему земельным участком, либо отказавшийся от пользования объектами общей собственности, не освобождается от оплаты расходов Товарищества по содержанию, эксплуатации и ремонту имущества, принадлежащего Товариществу</w:t>
      </w:r>
      <w:r w:rsidRPr="00A867DE">
        <w:rPr>
          <w:rFonts w:asciiTheme="minorHAnsi" w:hAnsiTheme="minorHAnsi"/>
          <w:color w:val="auto"/>
          <w:sz w:val="28"/>
        </w:rPr>
        <w:t>.</w:t>
      </w:r>
      <w:r w:rsidRPr="00A867DE">
        <w:rPr>
          <w:rFonts w:ascii="Times New Roman Bold" w:hAnsi="Times New Roman Bold"/>
          <w:color w:val="auto"/>
          <w:sz w:val="28"/>
        </w:rPr>
        <w:t xml:space="preserve"> </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Style w:val="A3"/>
          <w:color w:val="auto"/>
          <w:sz w:val="28"/>
        </w:rPr>
      </w:pPr>
      <w:r w:rsidRPr="00A867DE">
        <w:rPr>
          <w:rFonts w:ascii="Times New Roman Bold" w:hAnsi="Times New Roman Bold"/>
          <w:color w:val="auto"/>
          <w:sz w:val="28"/>
        </w:rPr>
        <w:t xml:space="preserve">9.8. </w:t>
      </w:r>
      <w:r w:rsidRPr="00A867DE">
        <w:rPr>
          <w:rStyle w:val="A3"/>
          <w:color w:val="auto"/>
          <w:sz w:val="28"/>
        </w:rPr>
        <w:t xml:space="preserve"> Представлять беспрепятственный допуск на свой садовый участок и в имеющиеся на нем жилое и иные строения членов правления и контрольных комиссий СНТ  для проверки правильности потребления электроэнергии и эксплуатации электро– и газоустановок, соблюдения пожарной безопасности.</w:t>
      </w:r>
    </w:p>
    <w:p w:rsidR="0063462A" w:rsidRPr="00A867DE"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rFonts w:asciiTheme="minorHAnsi" w:hAnsiTheme="minorHAnsi"/>
          <w:color w:val="auto"/>
          <w:sz w:val="28"/>
        </w:rPr>
      </w:pPr>
      <w:r w:rsidRPr="00A867DE">
        <w:rPr>
          <w:rFonts w:ascii="Times New Roman Bold" w:hAnsi="Times New Roman Bold"/>
          <w:color w:val="auto"/>
          <w:sz w:val="28"/>
        </w:rPr>
        <w:t>9.9. Вход обслуживающего персонала, аварийных служб на садовый земельный участок без согласия его собственника допускается только в случае ликвидации пожара, аварийной ситуации, при устранении повреждений и обслуживании объектов общего назначения (сетей водоснабжения и т.д.)</w:t>
      </w:r>
      <w:r w:rsidRPr="00A867DE">
        <w:rPr>
          <w:rFonts w:asciiTheme="minorHAnsi" w:hAnsiTheme="minorHAnsi"/>
          <w:color w:val="auto"/>
          <w:sz w:val="28"/>
        </w:rPr>
        <w:t>.</w:t>
      </w:r>
    </w:p>
    <w:p w:rsidR="0063462A" w:rsidRPr="00D044B2"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color w:val="auto"/>
          <w:sz w:val="28"/>
        </w:rPr>
      </w:pPr>
      <w:r w:rsidRPr="00D044B2">
        <w:rPr>
          <w:color w:val="auto"/>
          <w:sz w:val="28"/>
        </w:rPr>
        <w:t xml:space="preserve">9.10. </w:t>
      </w:r>
      <w:proofErr w:type="gramStart"/>
      <w:r w:rsidRPr="00D044B2">
        <w:rPr>
          <w:color w:val="auto"/>
          <w:sz w:val="28"/>
        </w:rPr>
        <w:t>Учредитель/член Товарищества может быть подвергнут административному взысканию через суд на основании вынесенных надзорными государственными органами протоколах и предписаниях о вы</w:t>
      </w:r>
      <w:r>
        <w:rPr>
          <w:color w:val="auto"/>
          <w:sz w:val="28"/>
        </w:rPr>
        <w:t>явленых нарушениях</w:t>
      </w:r>
      <w:r w:rsidRPr="00D044B2">
        <w:rPr>
          <w:color w:val="auto"/>
          <w:sz w:val="28"/>
        </w:rPr>
        <w:t xml:space="preserve">, установленных законодательством об административных правонарушениях, за нарушение Земельного, Лесного, Водного, Градостроительного и др. кодексов, совершенное в границах Товарищества. </w:t>
      </w:r>
      <w:proofErr w:type="gramEnd"/>
    </w:p>
    <w:p w:rsidR="0063462A" w:rsidRPr="00D044B2" w:rsidRDefault="0063462A" w:rsidP="0063462A">
      <w:pPr>
        <w:pStyle w:val="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jc w:val="both"/>
        <w:rPr>
          <w:color w:val="auto"/>
          <w:sz w:val="28"/>
        </w:rPr>
      </w:pPr>
      <w:r w:rsidRPr="00D044B2">
        <w:rPr>
          <w:color w:val="auto"/>
          <w:sz w:val="28"/>
        </w:rPr>
        <w:t>9.11.  За нарушение «Правил содержания животных на территории СНТСН «Озорной ручей», разработанных Правлением и утвержденных Общим собранием,члену Товарищества может быть вынесенно предупреждение Правлением,а при последующих нарушениях составленно заявление в Полицию.</w:t>
      </w:r>
    </w:p>
    <w:p w:rsidR="0063462A" w:rsidRDefault="0063462A" w:rsidP="0063462A">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0"/>
        <w:rPr>
          <w:rFonts w:ascii="Times New Roman" w:hAnsi="Times New Roman"/>
          <w:color w:val="auto"/>
          <w:sz w:val="28"/>
        </w:rPr>
      </w:pPr>
      <w:r>
        <w:rPr>
          <w:rFonts w:ascii="Times New Roman" w:hAnsi="Times New Roman"/>
          <w:color w:val="auto"/>
          <w:sz w:val="28"/>
        </w:rPr>
        <w:t xml:space="preserve">          9.12. Работы, перечисленные в п. 9.6 п.п 1-6 могут быть выполнены из средств сметы, а годовой взнос нарушителя будет увеличен на сумму произведенных работ.</w:t>
      </w:r>
    </w:p>
    <w:p w:rsidR="0063462A" w:rsidRPr="00A867DE" w:rsidRDefault="0063462A" w:rsidP="0063462A">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0"/>
        <w:rPr>
          <w:rFonts w:ascii="Times New Roman" w:hAnsi="Times New Roman"/>
          <w:color w:val="auto"/>
          <w:sz w:val="28"/>
        </w:rPr>
      </w:pPr>
      <w:r>
        <w:rPr>
          <w:rFonts w:ascii="Times New Roman" w:hAnsi="Times New Roman"/>
          <w:color w:val="auto"/>
          <w:sz w:val="28"/>
        </w:rPr>
        <w:t xml:space="preserve">          </w:t>
      </w:r>
      <w:r w:rsidRPr="00A867DE">
        <w:rPr>
          <w:rFonts w:ascii="Times New Roman" w:hAnsi="Times New Roman"/>
          <w:color w:val="auto"/>
          <w:sz w:val="28"/>
        </w:rPr>
        <w:t>9.1</w:t>
      </w:r>
      <w:r>
        <w:rPr>
          <w:rFonts w:ascii="Times New Roman" w:hAnsi="Times New Roman"/>
          <w:color w:val="auto"/>
          <w:sz w:val="28"/>
        </w:rPr>
        <w:t>3</w:t>
      </w:r>
      <w:r w:rsidRPr="00A867DE">
        <w:rPr>
          <w:rFonts w:ascii="Times New Roman" w:hAnsi="Times New Roman"/>
          <w:color w:val="auto"/>
          <w:sz w:val="28"/>
        </w:rPr>
        <w:t>. Гражданско-правовые споры между Товариществом, его членами и другими лицами, имеющими земельные участки на территории Товарищества, споры наследников о защите нарушенного или оспариваемого преимущественного права на вступление в Товарищество, споры разведенных супругов о праве пользования садовым участком, а также споры имущественного характера разрешаются в судебном порядке.</w:t>
      </w:r>
    </w:p>
    <w:p w:rsidR="0063462A" w:rsidRPr="00A867DE" w:rsidRDefault="0063462A" w:rsidP="0063462A">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rFonts w:ascii="Times New Roman" w:hAnsi="Times New Roman"/>
          <w:color w:val="auto"/>
          <w:sz w:val="28"/>
        </w:rPr>
      </w:pPr>
    </w:p>
    <w:p w:rsidR="0063462A" w:rsidRPr="00A867DE" w:rsidRDefault="0063462A" w:rsidP="0063462A">
      <w:pPr>
        <w:pStyle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20"/>
        <w:rPr>
          <w:rFonts w:ascii="Times New Roman" w:hAnsi="Times New Roman"/>
          <w:color w:val="auto"/>
          <w:sz w:val="28"/>
        </w:rPr>
      </w:pPr>
    </w:p>
    <w:p w:rsidR="007642FA" w:rsidRDefault="007642FA"/>
    <w:sectPr w:rsidR="007642FA" w:rsidSect="00764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3462A"/>
    <w:rsid w:val="0063462A"/>
    <w:rsid w:val="00764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uiPriority w:val="99"/>
    <w:rsid w:val="0063462A"/>
    <w:pPr>
      <w:spacing w:after="0" w:line="240" w:lineRule="auto"/>
    </w:pPr>
    <w:rPr>
      <w:rFonts w:ascii="Times New Roman" w:eastAsia="Times New Roman" w:hAnsi="Times New Roman" w:cs="Times New Roman"/>
      <w:noProof/>
      <w:color w:val="000000"/>
      <w:sz w:val="24"/>
      <w:szCs w:val="20"/>
      <w:lang w:eastAsia="ru-RU"/>
    </w:rPr>
  </w:style>
  <w:style w:type="character" w:customStyle="1" w:styleId="A3">
    <w:name w:val="Нет A"/>
    <w:uiPriority w:val="99"/>
    <w:rsid w:val="0063462A"/>
    <w:rPr>
      <w:color w:val="000000"/>
      <w:sz w:val="20"/>
    </w:rPr>
  </w:style>
  <w:style w:type="character" w:customStyle="1" w:styleId="a4">
    <w:name w:val="Нет"/>
    <w:uiPriority w:val="99"/>
    <w:rsid w:val="0063462A"/>
  </w:style>
  <w:style w:type="paragraph" w:customStyle="1" w:styleId="ConsPlusNormal">
    <w:name w:val="ConsPlusNormal"/>
    <w:uiPriority w:val="99"/>
    <w:rsid w:val="0063462A"/>
    <w:pPr>
      <w:widowControl w:val="0"/>
      <w:spacing w:after="0" w:line="240" w:lineRule="auto"/>
    </w:pPr>
    <w:rPr>
      <w:rFonts w:ascii="Arial" w:eastAsia="Times New Roman" w:hAnsi="Arial" w:cs="Times New Roman"/>
      <w:noProof/>
      <w:color w:val="000000"/>
      <w:sz w:val="20"/>
      <w:szCs w:val="20"/>
      <w:lang w:eastAsia="ru-RU"/>
    </w:rPr>
  </w:style>
  <w:style w:type="paragraph" w:customStyle="1" w:styleId="1">
    <w:name w:val="Основной текст с отступом1"/>
    <w:uiPriority w:val="99"/>
    <w:rsid w:val="0063462A"/>
    <w:pPr>
      <w:spacing w:after="0" w:line="240" w:lineRule="auto"/>
      <w:ind w:firstLine="540"/>
      <w:jc w:val="both"/>
    </w:pPr>
    <w:rPr>
      <w:rFonts w:ascii="Arial" w:eastAsia="Times New Roman" w:hAnsi="Arial" w:cs="Times New Roman"/>
      <w:noProof/>
      <w:color w:val="000000"/>
      <w:sz w:val="24"/>
      <w:szCs w:val="20"/>
      <w:lang w:eastAsia="ru-RU"/>
    </w:rPr>
  </w:style>
  <w:style w:type="paragraph" w:customStyle="1" w:styleId="10">
    <w:name w:val="Обычный1"/>
    <w:uiPriority w:val="99"/>
    <w:rsid w:val="0063462A"/>
    <w:pPr>
      <w:spacing w:after="0" w:line="240" w:lineRule="auto"/>
    </w:pPr>
    <w:rPr>
      <w:rFonts w:ascii="Times New Roman" w:eastAsia="Times New Roman" w:hAnsi="Times New Roman" w:cs="Times New Roman"/>
      <w:noProof/>
      <w:color w:val="000000"/>
      <w:sz w:val="24"/>
      <w:szCs w:val="20"/>
      <w:lang w:eastAsia="ru-RU"/>
    </w:rPr>
  </w:style>
  <w:style w:type="paragraph" w:customStyle="1" w:styleId="11">
    <w:name w:val="Обычный (веб)1"/>
    <w:uiPriority w:val="99"/>
    <w:rsid w:val="0063462A"/>
    <w:pPr>
      <w:spacing w:before="100" w:after="100" w:line="240" w:lineRule="auto"/>
    </w:pPr>
    <w:rPr>
      <w:rFonts w:ascii="Times New Roman" w:eastAsia="Times New Roman" w:hAnsi="Times New Roman" w:cs="Times New Roman"/>
      <w:noProof/>
      <w:color w:val="000000"/>
      <w:sz w:val="24"/>
      <w:szCs w:val="20"/>
      <w:lang w:eastAsia="ru-RU"/>
    </w:rPr>
  </w:style>
  <w:style w:type="paragraph" w:styleId="a5">
    <w:name w:val="No Spacing"/>
    <w:uiPriority w:val="1"/>
    <w:qFormat/>
    <w:rsid w:val="0063462A"/>
    <w:pPr>
      <w:spacing w:after="0" w:line="240" w:lineRule="auto"/>
    </w:pPr>
    <w:rPr>
      <w:rFonts w:ascii="Times New Roman" w:eastAsia="Times New Roman" w:hAnsi="Times New Roman" w:cs="Times New Roman"/>
      <w:sz w:val="24"/>
      <w:szCs w:val="24"/>
      <w:lang w:val="en-US"/>
    </w:rPr>
  </w:style>
  <w:style w:type="character" w:customStyle="1" w:styleId="blk">
    <w:name w:val="blk"/>
    <w:basedOn w:val="a0"/>
    <w:rsid w:val="006346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9947</Characters>
  <Application>Microsoft Office Word</Application>
  <DocSecurity>0</DocSecurity>
  <Lines>82</Lines>
  <Paragraphs>23</Paragraphs>
  <ScaleCrop>false</ScaleCrop>
  <Company>HP</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1293341</dc:creator>
  <cp:lastModifiedBy>1293341</cp:lastModifiedBy>
  <cp:revision>1</cp:revision>
  <dcterms:created xsi:type="dcterms:W3CDTF">2021-03-01T05:50:00Z</dcterms:created>
  <dcterms:modified xsi:type="dcterms:W3CDTF">2021-03-01T05:51:00Z</dcterms:modified>
</cp:coreProperties>
</file>