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CA" w:rsidRDefault="007060CA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  <w:lang w:val="en-US"/>
        </w:rPr>
      </w:pPr>
    </w:p>
    <w:p w:rsidR="007060CA" w:rsidRDefault="0070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C3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vodokanal-info/upload/pic/vp_gallery/pic%208745.gif" style="width:87pt;height:64.5pt;visibility:visible">
            <v:imagedata r:id="rId7" o:title=""/>
          </v:shape>
        </w:pict>
      </w:r>
    </w:p>
    <w:p w:rsidR="007060CA" w:rsidRDefault="007060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Arial" w:hAnsi="Arial" w:cs="Arial"/>
          <w:sz w:val="24"/>
          <w:szCs w:val="24"/>
        </w:rPr>
        <w:t>ПРОТОКОЛ</w:t>
      </w:r>
    </w:p>
    <w:p w:rsidR="007060CA" w:rsidRDefault="007060CA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>«02» июня 2018</w:t>
      </w:r>
    </w:p>
    <w:p w:rsidR="007060CA" w:rsidRDefault="007060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Протокол</w:t>
      </w:r>
    </w:p>
    <w:p w:rsidR="007060CA" w:rsidRDefault="007060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собрания 3 массива СНТ «Озорной ручей»</w:t>
      </w:r>
    </w:p>
    <w:p w:rsidR="007060CA" w:rsidRDefault="007060CA">
      <w:pPr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</w:p>
    <w:p w:rsidR="007060CA" w:rsidRDefault="007060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Председательствующий – Попова Э.В.</w:t>
      </w:r>
    </w:p>
    <w:p w:rsidR="007060CA" w:rsidRDefault="007060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Секретарь – Кудрявцев М.Ю.</w:t>
      </w:r>
    </w:p>
    <w:p w:rsidR="007060CA" w:rsidRDefault="007060CA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>Присутствовали: по списку (списки прилагаются).</w:t>
      </w:r>
    </w:p>
    <w:p w:rsidR="007060CA" w:rsidRDefault="007060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060CA" w:rsidRDefault="007060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Повестка дня:</w:t>
      </w:r>
    </w:p>
    <w:p w:rsidR="007060CA" w:rsidRDefault="007060C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Подведение итогов общего собрания.</w:t>
      </w:r>
    </w:p>
    <w:p w:rsidR="007060CA" w:rsidRDefault="007060C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Принципы реализации сметы.</w:t>
      </w:r>
    </w:p>
    <w:p w:rsidR="007060CA" w:rsidRDefault="007060C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Первоочередные планируемые работы.</w:t>
      </w:r>
    </w:p>
    <w:p w:rsidR="007060CA" w:rsidRDefault="007060C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 контроля за качеством выполнения и отчётностью работ.</w:t>
      </w:r>
    </w:p>
    <w:p w:rsidR="007060CA" w:rsidRDefault="007060C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Отчёт по водопроводной системе.</w:t>
      </w:r>
    </w:p>
    <w:p w:rsidR="007060CA" w:rsidRDefault="007060CA">
      <w:pPr>
        <w:pStyle w:val="ListParagraph"/>
        <w:numPr>
          <w:ilvl w:val="0"/>
          <w:numId w:val="1"/>
        </w:numPr>
        <w:spacing w:after="0" w:line="240" w:lineRule="auto"/>
      </w:pPr>
      <w:bookmarkStart w:id="0" w:name="__DdeLink__550_1410071623"/>
      <w:bookmarkEnd w:id="0"/>
      <w:r>
        <w:rPr>
          <w:rFonts w:ascii="Arial" w:hAnsi="Arial" w:cs="Arial"/>
          <w:sz w:val="20"/>
          <w:szCs w:val="20"/>
        </w:rPr>
        <w:t>Разное (предложения, потребности, желания)</w:t>
      </w:r>
    </w:p>
    <w:p w:rsidR="007060CA" w:rsidRDefault="007060CA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7060CA" w:rsidRDefault="007060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начало собрания в 12-00 зарегистрировано 37 человек.</w:t>
      </w:r>
    </w:p>
    <w:p w:rsidR="007060CA" w:rsidRDefault="007060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060CA" w:rsidRDefault="007060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Слушали:</w:t>
      </w:r>
    </w:p>
    <w:p w:rsidR="007060CA" w:rsidRDefault="007060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Члена правления СНТ «Озорной ручей» Попову Эльвиру</w:t>
      </w:r>
    </w:p>
    <w:p w:rsidR="007060CA" w:rsidRDefault="007060CA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:rsidR="007060CA" w:rsidRDefault="007060CA">
      <w:pPr>
        <w:spacing w:after="0" w:line="360" w:lineRule="auto"/>
        <w:ind w:left="709"/>
        <w:jc w:val="both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1. 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проведении голосования на общем собрании по бюллетеням.</w:t>
      </w:r>
    </w:p>
    <w:p w:rsidR="007060CA" w:rsidRDefault="007060CA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По первому вопросу было отмечено удобство голосование по бюллетеням.</w:t>
      </w:r>
    </w:p>
    <w:p w:rsidR="007060CA" w:rsidRDefault="007060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Счётная комиссия в этот же день подсчитала голоса и подвела итоги: </w:t>
      </w:r>
    </w:p>
    <w:p w:rsidR="007060CA" w:rsidRDefault="007060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председателем Правления избран Ефимов Юрий Викторович, членами правления по два человека на каждый массив, избраны:</w:t>
      </w:r>
    </w:p>
    <w:p w:rsidR="007060CA" w:rsidRDefault="007060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1 массиву: Аникин Юрий Петрович  и  Устиненко Наталья Ивановна</w:t>
      </w:r>
    </w:p>
    <w:p w:rsidR="007060CA" w:rsidRDefault="007060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2 массиву: Столярова Наталья Павловна  и Винтер Ирина Сергеевна</w:t>
      </w:r>
    </w:p>
    <w:p w:rsidR="007060CA" w:rsidRDefault="007060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3 массиву: Кудрявцев Максим Юрьевич  и  Попова Эльвира Викторовна</w:t>
      </w:r>
    </w:p>
    <w:p w:rsidR="007060CA" w:rsidRDefault="007060C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7060CA" w:rsidRDefault="007060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тех, кто отсутствовал на общем собрании председатель правления на первом же заседании правления поднял вопрос. Садоводы, которые не смогли присутствовать на общем собрании высказывали желание в заполнении бюллетеней для учета их голосов в принятии важных решений в жизни садоводства. Многие из отсутствующих на общем собрании уже приняли участие в заполнении бюллетеня. Конечно, сказаться на решении общего собрания ваши ответы не могут, так как это незаконно, но помочь в планировании в дальнейшей деятельности в целом СНТ могут быть полезны потому, что в бюллетенях отражены вопросы для жизнедеятельности садоводства, такие как:</w:t>
      </w:r>
    </w:p>
    <w:p w:rsidR="007060CA" w:rsidRDefault="007060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государственных программах  по развитию садоводческих товариществ,</w:t>
      </w:r>
    </w:p>
    <w:p w:rsidR="007060CA" w:rsidRDefault="007060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возможности газификации садоводства,</w:t>
      </w:r>
    </w:p>
    <w:p w:rsidR="007060CA" w:rsidRDefault="007060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оповещения на общее собрание</w:t>
      </w:r>
    </w:p>
    <w:p w:rsidR="007060CA" w:rsidRDefault="007060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на конец, принятие мер к членам СНТ за нарушение порядка оплаты электроэнергии.</w:t>
      </w:r>
    </w:p>
    <w:p w:rsidR="007060CA" w:rsidRDefault="007060C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060CA" w:rsidRDefault="007060CA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Смета доходов и расходов на содержание СНТ «Озорной ручей» принята: </w:t>
      </w:r>
    </w:p>
    <w:p w:rsidR="007060CA" w:rsidRDefault="007060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6 соток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8 100 рублей</w:t>
      </w:r>
    </w:p>
    <w:p w:rsidR="007060CA" w:rsidRDefault="007060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9 соток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10 800 рублей</w:t>
      </w:r>
    </w:p>
    <w:p w:rsidR="007060CA" w:rsidRDefault="007060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12 соток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13 500 рублей</w:t>
      </w:r>
    </w:p>
    <w:p w:rsidR="007060CA" w:rsidRDefault="007060CA">
      <w:pPr>
        <w:spacing w:after="0" w:line="240" w:lineRule="auto"/>
      </w:pPr>
      <w:r>
        <w:rPr>
          <w:rFonts w:ascii="Arial" w:hAnsi="Arial" w:cs="Arial"/>
          <w:i/>
          <w:color w:val="0070C0"/>
          <w:sz w:val="20"/>
          <w:szCs w:val="20"/>
        </w:rPr>
        <w:t xml:space="preserve">(Где членский взнос вносится на административные расходы с члена СНТ плюс на обслуживание инфраструктуры с кв. метра площади участка) </w:t>
      </w:r>
    </w:p>
    <w:p w:rsidR="007060CA" w:rsidRDefault="007060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060CA" w:rsidRDefault="007060CA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2. Принципы реализации сметы</w:t>
      </w:r>
    </w:p>
    <w:p w:rsidR="007060CA" w:rsidRDefault="007060CA">
      <w:pPr>
        <w:spacing w:after="0" w:line="240" w:lineRule="auto"/>
      </w:pPr>
      <w:r>
        <w:rPr>
          <w:rFonts w:ascii="Arial" w:hAnsi="Arial" w:cs="Arial"/>
          <w:i/>
          <w:sz w:val="20"/>
          <w:szCs w:val="20"/>
        </w:rPr>
        <w:tab/>
        <w:t xml:space="preserve">Отмечалось, что по результатам проверки выполнения сметы прошлого года было выявлено отсутствие переходящих с прошлого периода остатков денежных средств, что не отмечено в акте ревизором. В связи с данным фактом поднимался вопрос о том, что делала ревизионная комиссия?Почему выявленные остатки не учитываются в смете текущего периода, почему </w:t>
      </w:r>
      <w:r>
        <w:rPr>
          <w:rFonts w:ascii="Arial" w:hAnsi="Arial" w:cs="Arial"/>
          <w:i/>
          <w:color w:val="002060"/>
          <w:sz w:val="20"/>
          <w:szCs w:val="20"/>
        </w:rPr>
        <w:t>все средства реализованы по ответу Председателя?</w:t>
      </w:r>
    </w:p>
    <w:p w:rsidR="007060CA" w:rsidRDefault="007060CA">
      <w:pPr>
        <w:spacing w:after="0" w:line="240" w:lineRule="auto"/>
        <w:jc w:val="both"/>
      </w:pPr>
      <w:r>
        <w:rPr>
          <w:rFonts w:ascii="Arial" w:hAnsi="Arial" w:cs="Arial"/>
          <w:i/>
          <w:color w:val="002060"/>
          <w:sz w:val="20"/>
          <w:szCs w:val="20"/>
        </w:rPr>
        <w:tab/>
        <w:t xml:space="preserve">Эльвира Попова подняла вопрос о приписках необоснованных сумм и подлогах документов задним числом. При всех очевидных на первый взгляд плюсах в отчётности Председателя имеют место недопустимые нарушения, которые заставляют задуматься о том, что выбрали Председателя для того, чтобы он поддерживал жизнедеятельность садоводства с </w:t>
      </w:r>
      <w:r>
        <w:rPr>
          <w:rFonts w:ascii="Arial" w:hAnsi="Arial" w:cs="Arial"/>
          <w:i/>
          <w:color w:val="002060"/>
          <w:sz w:val="20"/>
          <w:szCs w:val="20"/>
          <w:u w:val="single"/>
        </w:rPr>
        <w:t>минимальным</w:t>
      </w:r>
      <w:r>
        <w:rPr>
          <w:rFonts w:ascii="Arial" w:hAnsi="Arial" w:cs="Arial"/>
          <w:i/>
          <w:color w:val="002060"/>
          <w:sz w:val="20"/>
          <w:szCs w:val="20"/>
        </w:rPr>
        <w:t xml:space="preserve">и затратами.  </w:t>
      </w:r>
    </w:p>
    <w:p w:rsidR="007060CA" w:rsidRDefault="007060CA">
      <w:pPr>
        <w:spacing w:after="0" w:line="240" w:lineRule="auto"/>
        <w:jc w:val="both"/>
      </w:pPr>
      <w:r>
        <w:rPr>
          <w:rFonts w:ascii="Arial" w:hAnsi="Arial" w:cs="Arial"/>
          <w:i/>
          <w:sz w:val="20"/>
          <w:szCs w:val="20"/>
        </w:rPr>
        <w:tab/>
        <w:t xml:space="preserve">Отмечалось, что сейчас Мы не можем принимать решение о мерах воздействия такого рода нарушениях - это удел Общего собрания, а обратиться в Правление с просьбой разобраться с этим вопросом - правильности использования денежных средств и качества отчётности, используя материалы члена правления Поповой Э.В. можем. </w:t>
      </w:r>
    </w:p>
    <w:p w:rsidR="007060CA" w:rsidRDefault="007060CA">
      <w:pPr>
        <w:spacing w:after="240" w:line="360" w:lineRule="auto"/>
        <w:jc w:val="both"/>
      </w:pPr>
      <w:r>
        <w:rPr>
          <w:rFonts w:ascii="Arial" w:hAnsi="Arial" w:cs="Arial"/>
          <w:sz w:val="20"/>
          <w:szCs w:val="20"/>
        </w:rPr>
        <w:tab/>
        <w:t>Было проведено голосование по вопросу обращения к правлению о  разбирательстве по факту  данных нарушений в использовании денежных средств и качества отчетности Председателем  СНТ на основании материалов Поповой Э.В.</w:t>
      </w:r>
    </w:p>
    <w:p w:rsidR="007060CA" w:rsidRDefault="007060CA">
      <w:pPr>
        <w:spacing w:after="24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Результат голосования: </w:t>
      </w:r>
      <w:r>
        <w:rPr>
          <w:rFonts w:ascii="Arial" w:hAnsi="Arial" w:cs="Arial"/>
          <w:b/>
          <w:bCs/>
          <w:sz w:val="20"/>
          <w:szCs w:val="20"/>
        </w:rPr>
        <w:t>единогласно.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060CA" w:rsidRDefault="007060CA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3.  Первоочередные планируемые работы.</w:t>
      </w:r>
    </w:p>
    <w:p w:rsidR="007060CA" w:rsidRDefault="007060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Начали обсуждение первоочередных планируемых работ. Это подсыпка внутримассивных дорог, мелиорация, противопожарные мероприятия, ремонт детской площадки.</w:t>
      </w:r>
    </w:p>
    <w:p w:rsidR="007060CA" w:rsidRDefault="007060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Было предложено для подсыпки использовать отсев или гранитный щебень мелкой фракции, но не использовать песок, который создает пыль.</w:t>
      </w:r>
    </w:p>
    <w:p w:rsidR="007060CA" w:rsidRDefault="007060CA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ab/>
        <w:t>Членам правления от 3 массива необходимо составить схему проведения подсыпки и мелиорации.</w:t>
      </w:r>
    </w:p>
    <w:p w:rsidR="007060CA" w:rsidRDefault="007060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60CA" w:rsidRDefault="007060CA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4. Организация контроля за качеством выполнения и отчётностью работ.</w:t>
      </w:r>
    </w:p>
    <w:p w:rsidR="007060CA" w:rsidRDefault="007060CA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ab/>
        <w:t>Напомнили о том, что председатель выбран и правление выбрано.</w:t>
      </w:r>
    </w:p>
    <w:p w:rsidR="007060CA" w:rsidRDefault="007060CA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ab/>
        <w:t>Было предложено для контроля и улучшения качества выполненных работ назначить уполномоченных на массиве для принятия таких работ с правом подписи актов приема-сдачи.</w:t>
      </w:r>
    </w:p>
    <w:p w:rsidR="007060CA" w:rsidRDefault="007060CA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Такими уполномоченными при голосовании были избраны Алексеев Юрий (177 участок), Бочарова Надежда (191 участок) и один из сторожей поста охраны нашего массива, дежуривший во время выполнения робот.</w:t>
      </w:r>
    </w:p>
    <w:p w:rsidR="007060CA" w:rsidRDefault="007060CA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ab/>
        <w:t>Для рассмотрения правлению было предложено усилить контроль деятельности Председателя, требуя ежемесячных отчётов о проделанных работах и все предстоящие работы на массиве, а так же исполнителя (подрядчика) согласовывать для повышения удовлетворённости садоводов.</w:t>
      </w:r>
    </w:p>
    <w:p w:rsidR="007060CA" w:rsidRDefault="007060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60CA" w:rsidRDefault="007060CA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5.Отчёт по водопроводной системе.</w:t>
      </w:r>
    </w:p>
    <w:p w:rsidR="007060CA" w:rsidRDefault="007060CA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ab/>
        <w:t>Слушали: Управляющего по водоснабжению 3 массива Яковлева Виктора Алексеевича</w:t>
      </w:r>
    </w:p>
    <w:p w:rsidR="007060CA" w:rsidRDefault="007060CA">
      <w:pPr>
        <w:spacing w:after="240" w:line="360" w:lineRule="auto"/>
      </w:pPr>
      <w:r>
        <w:rPr>
          <w:rFonts w:ascii="Arial" w:hAnsi="Arial" w:cs="Arial"/>
          <w:sz w:val="20"/>
          <w:szCs w:val="20"/>
        </w:rPr>
        <w:t>Виктор Алексеевич зачитал отчет за предыдущий год, указал количество подключившихся к водопроводной системе, озвучил остаток денежных средств. На вопрос об организационных расходах внятного ответа получено не было. Желающие могут ознакомится с отчетом в правлении СНТ.</w:t>
      </w:r>
    </w:p>
    <w:p w:rsidR="007060CA" w:rsidRDefault="007060CA">
      <w:pPr>
        <w:spacing w:after="240" w:line="360" w:lineRule="auto"/>
      </w:pPr>
      <w:r>
        <w:rPr>
          <w:rFonts w:ascii="Arial" w:hAnsi="Arial" w:cs="Arial"/>
          <w:sz w:val="20"/>
          <w:szCs w:val="20"/>
        </w:rPr>
        <w:t>В конце выступления Яковлев В.А. высказал предложение о снятии с него полномочий управляющего водопроводной системой и предложил назначить нового.</w:t>
      </w:r>
    </w:p>
    <w:p w:rsidR="007060CA" w:rsidRDefault="007060CA">
      <w:pPr>
        <w:spacing w:after="240" w:line="360" w:lineRule="auto"/>
      </w:pPr>
      <w:r>
        <w:rPr>
          <w:rFonts w:ascii="Arial" w:hAnsi="Arial" w:cs="Arial"/>
          <w:sz w:val="20"/>
          <w:szCs w:val="20"/>
        </w:rPr>
        <w:t>В результате голосования был назначен новый управляющий Павлов Алексей Витальевич (94 участок).</w:t>
      </w:r>
    </w:p>
    <w:p w:rsidR="007060CA" w:rsidRDefault="007060CA">
      <w:pPr>
        <w:spacing w:after="240" w:line="360" w:lineRule="auto"/>
      </w:pPr>
      <w:r>
        <w:rPr>
          <w:rFonts w:ascii="Arial" w:hAnsi="Arial" w:cs="Arial"/>
          <w:sz w:val="20"/>
          <w:szCs w:val="20"/>
        </w:rPr>
        <w:t>Был поднят вопрос о качестве воды в скважине и проведении анализов. По результатам анализа воды было предложено установить ультрафиолетовый фильтр, единоразово очистить воду посредством специального вещества (используется для очистки в водоснабжении города). По данному вопросу было принято решение увеличить потребление воды, провести дополнительный анализ в конце июня (ответственный Попова Э.В.), изучить техническую возможность очистки воды в скважине (поручить управляющему водопроводной системы).</w:t>
      </w:r>
    </w:p>
    <w:p w:rsidR="007060CA" w:rsidRDefault="007060CA">
      <w:pPr>
        <w:pStyle w:val="ListParagraph"/>
        <w:spacing w:after="240" w:line="360" w:lineRule="auto"/>
        <w:ind w:left="567"/>
        <w:jc w:val="both"/>
      </w:pPr>
    </w:p>
    <w:p w:rsidR="007060CA" w:rsidRDefault="007060CA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Разное (предложения, потребности, желания)</w:t>
      </w:r>
    </w:p>
    <w:p w:rsidR="007060CA" w:rsidRDefault="007060CA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7060CA" w:rsidRDefault="007060CA">
      <w:pPr>
        <w:pStyle w:val="ListParagraph"/>
        <w:spacing w:after="240" w:line="360" w:lineRule="auto"/>
        <w:ind w:left="0"/>
        <w:jc w:val="both"/>
      </w:pPr>
      <w:r>
        <w:rPr>
          <w:rFonts w:ascii="Arial" w:hAnsi="Arial" w:cs="Arial"/>
          <w:sz w:val="20"/>
          <w:szCs w:val="20"/>
        </w:rPr>
        <w:tab/>
        <w:t xml:space="preserve">Выступил представитель 155 участка Власов Дмитрий с предложением высказать недоверие Председателю СНТ по вопросу проведения реконструкции ЛЭП. Почему реконструкция была выполнена не в полном объеме, где новые трансформаторы, почему завышена стоимость взносов за реконструкцию. Предложил правлению СНТ назначить комиссию по данному факту с предоставлением полного отчета и по его результатам возврата излишне оплаченных денежных средств. </w:t>
      </w:r>
    </w:p>
    <w:p w:rsidR="007060CA" w:rsidRDefault="007060CA">
      <w:pPr>
        <w:pStyle w:val="ListParagraph"/>
        <w:spacing w:after="240" w:line="360" w:lineRule="auto"/>
        <w:ind w:left="0"/>
        <w:jc w:val="both"/>
      </w:pPr>
      <w:r>
        <w:rPr>
          <w:rFonts w:ascii="Arial" w:hAnsi="Arial" w:cs="Arial"/>
          <w:sz w:val="20"/>
          <w:szCs w:val="20"/>
        </w:rPr>
        <w:t>Так же Власов Дмитрий поднял вопрос о законности блокировки пропуска должников на личном автотранспорте к своим участкам. Потребовал предоставить протокол решения по данному вопросу.</w:t>
      </w:r>
    </w:p>
    <w:p w:rsidR="007060CA" w:rsidRDefault="007060CA">
      <w:pPr>
        <w:pStyle w:val="ListParagraph"/>
        <w:spacing w:after="240" w:line="360" w:lineRule="auto"/>
        <w:ind w:left="0"/>
        <w:jc w:val="both"/>
      </w:pPr>
      <w:r>
        <w:rPr>
          <w:rFonts w:ascii="Arial" w:hAnsi="Arial" w:cs="Arial"/>
          <w:sz w:val="20"/>
          <w:szCs w:val="20"/>
        </w:rPr>
        <w:t xml:space="preserve">Алексеев Юрий поднял вопрос на голосование о обязательной очистке снега на подъездной дороге и недопустимости закрытия поста охраны 3 массива в зимний период. Голосование было проведено </w:t>
      </w:r>
      <w:r>
        <w:rPr>
          <w:rFonts w:ascii="Arial" w:hAnsi="Arial" w:cs="Arial"/>
          <w:b/>
          <w:bCs/>
          <w:sz w:val="20"/>
          <w:szCs w:val="20"/>
        </w:rPr>
        <w:t>единогласно.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060CA" w:rsidRDefault="007060CA">
      <w:pPr>
        <w:pStyle w:val="ListParagraph"/>
        <w:spacing w:after="240" w:line="360" w:lineRule="auto"/>
        <w:ind w:left="0"/>
        <w:jc w:val="both"/>
      </w:pPr>
      <w:r>
        <w:rPr>
          <w:rFonts w:ascii="Arial" w:hAnsi="Arial" w:cs="Arial"/>
          <w:sz w:val="20"/>
          <w:szCs w:val="20"/>
        </w:rPr>
        <w:t>Был поднят вопрос об увеличении оплаты труда сторожей. Было принято решение учесть данный момент в смете будущего года. Также относительно поста охраны — обязать сторожей не пускать посторонние машины, только с наличием пропуска, в сопровождении встречающего или по предварительному звонку с обязательной записью в журнал марки, номера машины, номера участка и фамилии звонившего. Грузовые машины пропускать по заранее оплаченным квитанциям или с оплатой на посту (никаких пропусков по звонку быть не должно).</w:t>
      </w:r>
    </w:p>
    <w:p w:rsidR="007060CA" w:rsidRDefault="007060CA">
      <w:pPr>
        <w:pStyle w:val="ListParagraph"/>
        <w:spacing w:after="240" w:line="360" w:lineRule="auto"/>
        <w:ind w:left="0"/>
        <w:jc w:val="both"/>
      </w:pPr>
      <w:r>
        <w:rPr>
          <w:rFonts w:ascii="Arial" w:hAnsi="Arial" w:cs="Arial"/>
          <w:sz w:val="20"/>
          <w:szCs w:val="20"/>
        </w:rPr>
        <w:t>Садоводы подняли вопрос об отвратительном выполнении своей работы электриком СНТ.  Некоторые  несвоевременные действия привели к материальным тратам СНТ в части освещения массива в светлое время суток. Общим решением было рекомендовано правлению привлечь электрика к дисциплинарной ответственности и обязать своевременно и качественно выполнять свои обязанности.</w:t>
      </w:r>
    </w:p>
    <w:p w:rsidR="007060CA" w:rsidRDefault="007060CA">
      <w:pPr>
        <w:pStyle w:val="ListParagraph"/>
        <w:spacing w:after="240" w:line="360" w:lineRule="auto"/>
        <w:ind w:left="0"/>
        <w:jc w:val="both"/>
      </w:pPr>
      <w:r>
        <w:rPr>
          <w:rFonts w:ascii="Arial" w:hAnsi="Arial" w:cs="Arial"/>
          <w:sz w:val="20"/>
          <w:szCs w:val="20"/>
        </w:rPr>
        <w:t>Было предложено объявить благодарность бухгалтеру СНТ Никитиной Нине Васильевне за внимание, ответственность при выполнении своей работы, а так же за экономию денежных средств СНТ в части возврата налогов и перехода на упрощенную систему налогообложения.</w:t>
      </w:r>
    </w:p>
    <w:p w:rsidR="007060CA" w:rsidRDefault="007060CA">
      <w:pPr>
        <w:pStyle w:val="ListParagraph"/>
        <w:spacing w:after="240" w:line="360" w:lineRule="auto"/>
        <w:ind w:left="0"/>
        <w:jc w:val="both"/>
      </w:pPr>
      <w:r>
        <w:rPr>
          <w:rFonts w:ascii="Arial" w:hAnsi="Arial" w:cs="Arial"/>
          <w:sz w:val="20"/>
          <w:szCs w:val="20"/>
        </w:rPr>
        <w:t>Общим голосованием было принято решение рекомендовать правлению поощрить денежной компенсацией из статьи сметы (вознаграждения ревизионной комиссии) Попову Э.В. за проведенную работу по анализу сметы 2017 года-2018 года в части ее реализации, выявлении остатков денежных средств, проверке отчетов председателя и бухгалтера.</w:t>
      </w:r>
    </w:p>
    <w:p w:rsidR="007060CA" w:rsidRDefault="007060CA">
      <w:pPr>
        <w:pStyle w:val="ListParagraph"/>
        <w:spacing w:after="240" w:line="360" w:lineRule="auto"/>
        <w:ind w:left="0"/>
        <w:jc w:val="both"/>
      </w:pPr>
      <w:r>
        <w:rPr>
          <w:rFonts w:ascii="Arial" w:hAnsi="Arial" w:cs="Arial"/>
          <w:sz w:val="20"/>
          <w:szCs w:val="20"/>
        </w:rPr>
        <w:t>Решением садоводов 3 массива СНТ было принято назначить инициативную группу для поддержки членов правления. В их состав вошли:</w:t>
      </w:r>
    </w:p>
    <w:p w:rsidR="007060CA" w:rsidRDefault="007060CA">
      <w:pPr>
        <w:pStyle w:val="ListParagraph"/>
        <w:numPr>
          <w:ilvl w:val="0"/>
          <w:numId w:val="4"/>
        </w:numPr>
        <w:spacing w:after="240" w:line="360" w:lineRule="auto"/>
        <w:jc w:val="both"/>
      </w:pPr>
      <w:r>
        <w:rPr>
          <w:rFonts w:ascii="Arial" w:hAnsi="Arial" w:cs="Arial"/>
          <w:sz w:val="20"/>
          <w:szCs w:val="20"/>
        </w:rPr>
        <w:t>Власов Дмитрий - 155 участок</w:t>
      </w:r>
    </w:p>
    <w:p w:rsidR="007060CA" w:rsidRDefault="007060CA">
      <w:pPr>
        <w:pStyle w:val="ListParagraph"/>
        <w:numPr>
          <w:ilvl w:val="0"/>
          <w:numId w:val="4"/>
        </w:numPr>
        <w:spacing w:after="240" w:line="360" w:lineRule="auto"/>
        <w:jc w:val="both"/>
      </w:pPr>
      <w:r>
        <w:rPr>
          <w:rFonts w:ascii="Arial" w:hAnsi="Arial" w:cs="Arial"/>
          <w:sz w:val="20"/>
          <w:szCs w:val="20"/>
        </w:rPr>
        <w:t>Харатишвили Антон Георгиевич 70 участок</w:t>
      </w:r>
    </w:p>
    <w:p w:rsidR="007060CA" w:rsidRDefault="007060CA">
      <w:pPr>
        <w:pStyle w:val="ListParagraph"/>
        <w:spacing w:after="24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sectPr w:rsidR="007060CA" w:rsidSect="004D7246">
      <w:footerReference w:type="default" r:id="rId8"/>
      <w:pgSz w:w="11906" w:h="16838"/>
      <w:pgMar w:top="284" w:right="707" w:bottom="765" w:left="993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0CA" w:rsidRDefault="007060CA" w:rsidP="004D7246">
      <w:pPr>
        <w:spacing w:after="0" w:line="240" w:lineRule="auto"/>
      </w:pPr>
      <w:r>
        <w:separator/>
      </w:r>
    </w:p>
  </w:endnote>
  <w:endnote w:type="continuationSeparator" w:id="0">
    <w:p w:rsidR="007060CA" w:rsidRDefault="007060CA" w:rsidP="004D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0CA" w:rsidRDefault="007060CA">
    <w:pPr>
      <w:pStyle w:val="Footer"/>
      <w:rPr>
        <w:color w:val="000000"/>
        <w:sz w:val="18"/>
        <w:szCs w:val="18"/>
      </w:rPr>
    </w:pPr>
    <w:r>
      <w:rPr>
        <w:noProof/>
        <w:lang w:eastAsia="ru-RU"/>
      </w:rPr>
      <w:pict>
        <v:rect id="Надпись 56" o:spid="_x0000_s2049" style="position:absolute;margin-left:461.2pt;margin-top:0;width:38.95pt;height:18.7pt;z-index:251660288;mso-position-horizontal:right;mso-position-horizontal-relative:margin;mso-position-vertical:top" filled="f" stroked="f" strokecolor="#3465a4" strokeweight=".18mm">
          <v:fill o:detectmouseclick="t"/>
          <v:stroke joinstyle="round"/>
          <v:textbox>
            <w:txbxContent>
              <w:p w:rsidR="007060CA" w:rsidRDefault="007060CA">
                <w:pPr>
                  <w:pStyle w:val="Footer"/>
                  <w:jc w:val="right"/>
                </w:pPr>
                <w:fldSimple w:instr="PAGE \* ARABIC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square" anchorx="margin"/>
        </v:rect>
      </w:pict>
    </w:r>
    <w:r>
      <w:rPr>
        <w:color w:val="000000"/>
        <w:sz w:val="18"/>
        <w:szCs w:val="18"/>
      </w:rPr>
      <w:t>Протокол собрания 3 массива</w:t>
    </w:r>
  </w:p>
  <w:p w:rsidR="007060CA" w:rsidRDefault="007060CA">
    <w:pPr>
      <w:pStyle w:val="Footer"/>
    </w:pPr>
    <w:r>
      <w:rPr>
        <w:noProof/>
        <w:lang w:eastAsia="ru-RU"/>
      </w:rPr>
      <w:pict>
        <v:rect id="Прямоугольник 58" o:spid="_x0000_s2050" style="position:absolute;margin-left:0;margin-top:0;width:510.2pt;height:2.8pt;z-index:251661312;mso-position-horizontal:center;mso-position-horizontal-relative:margin;mso-position-vertical:top" fillcolor="#4f81bd" stroked="f" strokecolor="#3465a4" strokeweight=".71mm">
          <v:fill color2="#b07e42" o:detectmouseclick="t"/>
          <v:stroke joinstyle="round"/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0CA" w:rsidRDefault="007060CA" w:rsidP="004D7246">
      <w:pPr>
        <w:spacing w:after="0" w:line="240" w:lineRule="auto"/>
      </w:pPr>
      <w:r>
        <w:separator/>
      </w:r>
    </w:p>
  </w:footnote>
  <w:footnote w:type="continuationSeparator" w:id="0">
    <w:p w:rsidR="007060CA" w:rsidRDefault="007060CA" w:rsidP="004D7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147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630B3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E1569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hint="default"/>
      </w:rPr>
    </w:lvl>
  </w:abstractNum>
  <w:abstractNum w:abstractNumId="3">
    <w:nsid w:val="4BD26C48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F5E8B"/>
    <w:multiLevelType w:val="multilevel"/>
    <w:tmpl w:val="FFFFFFFF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246"/>
    <w:rsid w:val="004D7246"/>
    <w:rsid w:val="007060CA"/>
    <w:rsid w:val="00764C3D"/>
    <w:rsid w:val="00AD6CB9"/>
    <w:rsid w:val="00B77500"/>
    <w:rsid w:val="00C6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rPr>
      <w:rFonts w:cs="Times New Roman"/>
    </w:rPr>
  </w:style>
  <w:style w:type="character" w:customStyle="1" w:styleId="a0">
    <w:name w:val="Нижний колонтитул Знак"/>
    <w:basedOn w:val="DefaultParagraphFont"/>
    <w:uiPriority w:val="99"/>
    <w:rPr>
      <w:rFonts w:cs="Times New Roman"/>
    </w:rPr>
  </w:style>
  <w:style w:type="character" w:customStyle="1" w:styleId="a1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4D7246"/>
  </w:style>
  <w:style w:type="character" w:customStyle="1" w:styleId="ListLabel2">
    <w:name w:val="ListLabel 2"/>
    <w:uiPriority w:val="99"/>
    <w:rsid w:val="004D7246"/>
  </w:style>
  <w:style w:type="character" w:customStyle="1" w:styleId="ListLabel3">
    <w:name w:val="ListLabel 3"/>
    <w:uiPriority w:val="99"/>
    <w:rsid w:val="004D7246"/>
  </w:style>
  <w:style w:type="character" w:customStyle="1" w:styleId="ListLabel4">
    <w:name w:val="ListLabel 4"/>
    <w:uiPriority w:val="99"/>
    <w:rsid w:val="004D7246"/>
    <w:rPr>
      <w:b/>
    </w:rPr>
  </w:style>
  <w:style w:type="character" w:customStyle="1" w:styleId="ListLabel5">
    <w:name w:val="ListLabel 5"/>
    <w:uiPriority w:val="99"/>
    <w:rsid w:val="004D7246"/>
  </w:style>
  <w:style w:type="character" w:customStyle="1" w:styleId="ListLabel6">
    <w:name w:val="ListLabel 6"/>
    <w:uiPriority w:val="99"/>
    <w:rsid w:val="004D7246"/>
  </w:style>
  <w:style w:type="character" w:customStyle="1" w:styleId="ListLabel7">
    <w:name w:val="ListLabel 7"/>
    <w:uiPriority w:val="99"/>
    <w:rsid w:val="004D7246"/>
  </w:style>
  <w:style w:type="character" w:customStyle="1" w:styleId="a2">
    <w:name w:val="Маркеры списка"/>
    <w:uiPriority w:val="99"/>
    <w:rsid w:val="004D7246"/>
    <w:rPr>
      <w:rFonts w:ascii="OpenSymbol" w:eastAsia="Times New Roman" w:hAnsi="OpenSymbol"/>
    </w:rPr>
  </w:style>
  <w:style w:type="paragraph" w:customStyle="1" w:styleId="a3">
    <w:name w:val="Заголовок"/>
    <w:basedOn w:val="Normal"/>
    <w:next w:val="BodyText"/>
    <w:uiPriority w:val="99"/>
    <w:rsid w:val="004D724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D7246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7D17"/>
    <w:rPr>
      <w:lang w:eastAsia="en-US"/>
    </w:rPr>
  </w:style>
  <w:style w:type="paragraph" w:styleId="List">
    <w:name w:val="List"/>
    <w:basedOn w:val="BodyText"/>
    <w:uiPriority w:val="99"/>
    <w:rsid w:val="004D7246"/>
    <w:rPr>
      <w:rFonts w:cs="FreeSans"/>
    </w:rPr>
  </w:style>
  <w:style w:type="paragraph" w:styleId="Caption">
    <w:name w:val="caption"/>
    <w:basedOn w:val="Normal"/>
    <w:uiPriority w:val="99"/>
    <w:qFormat/>
    <w:rsid w:val="004D724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4D7246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D17"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D17"/>
    <w:rPr>
      <w:lang w:eastAsia="en-US"/>
    </w:rPr>
  </w:style>
  <w:style w:type="paragraph" w:customStyle="1" w:styleId="A0E349F008B644AAB6A282E0D042D17E">
    <w:name w:val="A0E349F008B644AAB6A282E0D042D17E"/>
    <w:uiPriority w:val="99"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D17"/>
    <w:rPr>
      <w:rFonts w:ascii="Times New Roman" w:hAnsi="Times New Roman"/>
      <w:sz w:val="0"/>
      <w:szCs w:val="0"/>
      <w:lang w:eastAsia="en-US"/>
    </w:rPr>
  </w:style>
  <w:style w:type="paragraph" w:customStyle="1" w:styleId="a4">
    <w:name w:val="Содержимое врезки"/>
    <w:basedOn w:val="Normal"/>
    <w:uiPriority w:val="99"/>
    <w:rsid w:val="004D7246"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1255</Words>
  <Characters>7154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Протокол собрания 3 массива</dc:creator>
  <cp:keywords/>
  <dc:description/>
  <cp:lastModifiedBy>Irina</cp:lastModifiedBy>
  <cp:revision>2</cp:revision>
  <cp:lastPrinted>2018-06-01T07:23:00Z</cp:lastPrinted>
  <dcterms:created xsi:type="dcterms:W3CDTF">2018-06-05T13:52:00Z</dcterms:created>
  <dcterms:modified xsi:type="dcterms:W3CDTF">2018-06-05T13:52:00Z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